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192" w14:textId="675982C0" w:rsidR="00E1256E" w:rsidRPr="00E1256E" w:rsidRDefault="001D5992" w:rsidP="003A18C3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3A18C3" w:rsidRPr="003A18C3">
        <w:rPr>
          <w:rFonts w:ascii="Verdana" w:hAnsi="Verdana" w:cs="Arial"/>
          <w:b/>
          <w:sz w:val="24"/>
          <w:szCs w:val="24"/>
        </w:rPr>
        <w:t>WYGAŚNIĘCIE LICENCJI NA WYKONYWANIE KRAJOWEGO TRANSPORTU DROGOWEGO W ZAKRESIE PRZEWOZU OSÓB TAKSÓWKĄ</w:t>
      </w:r>
    </w:p>
    <w:p w14:paraId="4EACE68B" w14:textId="77777777" w:rsidR="003A18C3" w:rsidRPr="003A18C3" w:rsidRDefault="003A18C3" w:rsidP="003A18C3">
      <w:pPr>
        <w:jc w:val="both"/>
        <w:rPr>
          <w:rFonts w:ascii="Verdana" w:hAnsi="Verdana" w:cs="Arial"/>
          <w:b/>
          <w:sz w:val="20"/>
          <w:szCs w:val="20"/>
        </w:rPr>
      </w:pPr>
    </w:p>
    <w:p w14:paraId="5A15306C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5ED1270E" w14:textId="4DEBDBA6" w:rsidR="003A18C3" w:rsidRPr="003A18C3" w:rsidRDefault="003A18C3" w:rsidP="003A18C3">
      <w:pPr>
        <w:ind w:left="3238" w:hanging="3238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t>Wymagane dokumenty:</w:t>
      </w:r>
      <w:r w:rsidRPr="003A18C3">
        <w:rPr>
          <w:rFonts w:ascii="Verdana" w:hAnsi="Verdana" w:cs="Arial"/>
          <w:b/>
          <w:sz w:val="20"/>
          <w:szCs w:val="20"/>
        </w:rPr>
        <w:tab/>
      </w:r>
      <w:r w:rsidRPr="003A18C3">
        <w:rPr>
          <w:rFonts w:ascii="Verdana" w:hAnsi="Verdana" w:cs="Arial"/>
          <w:sz w:val="20"/>
          <w:szCs w:val="20"/>
        </w:rPr>
        <w:t>Wypełniony formularz wniosku wg załączonego wzoru</w:t>
      </w:r>
      <w:r>
        <w:rPr>
          <w:rFonts w:ascii="Verdana" w:hAnsi="Verdana" w:cs="Arial"/>
          <w:sz w:val="20"/>
          <w:szCs w:val="20"/>
        </w:rPr>
        <w:br/>
      </w:r>
    </w:p>
    <w:p w14:paraId="18D41E27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9EEE9D6" w14:textId="3F28C237" w:rsidR="003A18C3" w:rsidRPr="003A18C3" w:rsidRDefault="003A18C3" w:rsidP="003A18C3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t>Odpowiedzialny Referat:</w:t>
      </w:r>
      <w:r w:rsidRPr="003A18C3">
        <w:rPr>
          <w:rFonts w:ascii="Verdana" w:hAnsi="Verdana" w:cs="Arial"/>
          <w:sz w:val="20"/>
          <w:szCs w:val="20"/>
        </w:rPr>
        <w:tab/>
        <w:t xml:space="preserve">Urząd Miejski w Mosinie, </w:t>
      </w:r>
      <w:r w:rsidRPr="003A18C3">
        <w:rPr>
          <w:rFonts w:ascii="Verdana" w:hAnsi="Verdana" w:cs="Arial"/>
          <w:sz w:val="20"/>
          <w:szCs w:val="20"/>
        </w:rPr>
        <w:br/>
        <w:t>Referat Spraw Obywatelskich i Działalności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3A18C3">
        <w:rPr>
          <w:rFonts w:ascii="Verdana" w:hAnsi="Verdana" w:cs="Arial"/>
          <w:sz w:val="20"/>
          <w:szCs w:val="20"/>
        </w:rPr>
        <w:t>Gospodarczej</w:t>
      </w:r>
      <w:r w:rsidRPr="003A18C3">
        <w:rPr>
          <w:rFonts w:ascii="Verdana" w:hAnsi="Verdana" w:cs="Arial"/>
          <w:sz w:val="20"/>
          <w:szCs w:val="20"/>
        </w:rPr>
        <w:br/>
        <w:t>ul. Dworcowa 3, 62-050 Mosina</w:t>
      </w:r>
      <w:r w:rsidRPr="003A18C3">
        <w:rPr>
          <w:rFonts w:ascii="Verdana" w:hAnsi="Verdana" w:cs="Arial"/>
          <w:sz w:val="20"/>
          <w:szCs w:val="20"/>
        </w:rPr>
        <w:br/>
        <w:t xml:space="preserve">I piętro, pok. 110, tel. </w:t>
      </w:r>
      <w:r>
        <w:rPr>
          <w:rFonts w:ascii="Verdana" w:hAnsi="Verdana" w:cs="Arial"/>
          <w:sz w:val="20"/>
          <w:szCs w:val="20"/>
        </w:rPr>
        <w:t xml:space="preserve">61 </w:t>
      </w:r>
      <w:r w:rsidRPr="003A18C3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3A18C3">
        <w:rPr>
          <w:rFonts w:ascii="Verdana" w:hAnsi="Verdana" w:cs="Arial"/>
          <w:sz w:val="20"/>
          <w:szCs w:val="20"/>
        </w:rPr>
        <w:t xml:space="preserve">562, </w:t>
      </w:r>
      <w:r>
        <w:rPr>
          <w:rFonts w:ascii="Verdana" w:hAnsi="Verdana" w:cs="Arial"/>
          <w:sz w:val="20"/>
          <w:szCs w:val="20"/>
        </w:rPr>
        <w:t xml:space="preserve">61 </w:t>
      </w:r>
      <w:r w:rsidRPr="003A18C3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3A18C3">
        <w:rPr>
          <w:rFonts w:ascii="Verdana" w:hAnsi="Verdana" w:cs="Arial"/>
          <w:sz w:val="20"/>
          <w:szCs w:val="20"/>
        </w:rPr>
        <w:t>563</w:t>
      </w:r>
      <w:r>
        <w:rPr>
          <w:rFonts w:ascii="Verdana" w:hAnsi="Verdana" w:cs="Arial"/>
          <w:sz w:val="20"/>
          <w:szCs w:val="20"/>
        </w:rPr>
        <w:br/>
      </w:r>
    </w:p>
    <w:p w14:paraId="3D8D9E4B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A39C4DA" w14:textId="7F68B7BC" w:rsidR="003A18C3" w:rsidRPr="003A18C3" w:rsidRDefault="003A18C3" w:rsidP="003A18C3">
      <w:pPr>
        <w:ind w:left="3240" w:hanging="3240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t>Opłaty:</w:t>
      </w:r>
      <w:r w:rsidRPr="003A18C3">
        <w:rPr>
          <w:rFonts w:ascii="Verdana" w:hAnsi="Verdana" w:cs="Arial"/>
          <w:b/>
          <w:sz w:val="20"/>
          <w:szCs w:val="20"/>
        </w:rPr>
        <w:tab/>
      </w:r>
      <w:r w:rsidRPr="003A18C3">
        <w:rPr>
          <w:rFonts w:ascii="Verdana" w:hAnsi="Verdana" w:cs="Arial"/>
          <w:sz w:val="20"/>
          <w:szCs w:val="20"/>
        </w:rPr>
        <w:t>brak</w:t>
      </w:r>
      <w:r>
        <w:rPr>
          <w:rFonts w:ascii="Verdana" w:hAnsi="Verdana" w:cs="Arial"/>
          <w:sz w:val="20"/>
          <w:szCs w:val="20"/>
        </w:rPr>
        <w:br/>
      </w:r>
    </w:p>
    <w:p w14:paraId="2541CB9E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AF80ED4" w14:textId="18A6B143" w:rsidR="003A18C3" w:rsidRDefault="003A18C3" w:rsidP="003A18C3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18"/>
          <w:szCs w:val="18"/>
        </w:rPr>
        <w:t>Termin i sposób załatwienia:</w:t>
      </w:r>
      <w:r w:rsidRPr="003A18C3">
        <w:rPr>
          <w:rFonts w:ascii="Verdana" w:hAnsi="Verdana" w:cs="Arial"/>
          <w:sz w:val="20"/>
          <w:szCs w:val="20"/>
        </w:rPr>
        <w:tab/>
        <w:t>30 dni</w:t>
      </w:r>
    </w:p>
    <w:p w14:paraId="515D73CE" w14:textId="77777777" w:rsidR="003A18C3" w:rsidRPr="003A18C3" w:rsidRDefault="003A18C3" w:rsidP="003A18C3">
      <w:pPr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095D9311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5DFA18E" w14:textId="093097E1" w:rsidR="003A18C3" w:rsidRPr="003A18C3" w:rsidRDefault="003A18C3" w:rsidP="003A18C3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t>Podstawa prawna:</w:t>
      </w:r>
      <w:r w:rsidRPr="003A18C3">
        <w:rPr>
          <w:rFonts w:ascii="Verdana" w:hAnsi="Verdana" w:cs="Arial"/>
          <w:sz w:val="20"/>
          <w:szCs w:val="20"/>
        </w:rPr>
        <w:tab/>
        <w:t xml:space="preserve">art. 16 ust. 2 Ustawy z dnia 6 września 2001 r. o transporcie drogowym </w:t>
      </w:r>
    </w:p>
    <w:p w14:paraId="4F45AF22" w14:textId="77777777" w:rsidR="003A18C3" w:rsidRPr="003A18C3" w:rsidRDefault="003A18C3" w:rsidP="003A18C3">
      <w:pPr>
        <w:jc w:val="both"/>
        <w:rPr>
          <w:rFonts w:ascii="Verdana" w:hAnsi="Verdana" w:cs="Arial"/>
          <w:sz w:val="20"/>
          <w:szCs w:val="20"/>
        </w:rPr>
      </w:pPr>
    </w:p>
    <w:p w14:paraId="3F5C906E" w14:textId="77777777" w:rsidR="003A18C3" w:rsidRPr="003A18C3" w:rsidRDefault="003A18C3" w:rsidP="003A18C3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D1DA713" w14:textId="283F57C0" w:rsidR="003A18C3" w:rsidRPr="003A18C3" w:rsidRDefault="003A18C3" w:rsidP="003A18C3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t>Tryb odwoławczy:</w:t>
      </w:r>
      <w:r w:rsidRPr="003A18C3">
        <w:rPr>
          <w:rFonts w:ascii="Verdana" w:hAnsi="Verdana" w:cs="Arial"/>
          <w:sz w:val="20"/>
          <w:szCs w:val="20"/>
        </w:rPr>
        <w:tab/>
        <w:t>Od wydanej decyzji administracyjnej, przysługuje prawo wniesienia odwołania do Samorządowego Kolegium Odwoławczego w Poznaniu.</w:t>
      </w:r>
    </w:p>
    <w:p w14:paraId="559F58F2" w14:textId="77777777" w:rsidR="003A18C3" w:rsidRPr="003A18C3" w:rsidRDefault="003A18C3" w:rsidP="003A18C3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 xml:space="preserve">Odwołanie należy złożyć w terminie 14 dni od daty doręczenia decyzji, </w:t>
      </w:r>
      <w:r w:rsidRPr="003A18C3">
        <w:rPr>
          <w:rFonts w:ascii="Verdana" w:hAnsi="Verdana" w:cs="Arial"/>
          <w:sz w:val="20"/>
          <w:szCs w:val="20"/>
        </w:rPr>
        <w:br/>
        <w:t>za pośrednictwem organu, który wydał tę decyzję.</w:t>
      </w:r>
    </w:p>
    <w:p w14:paraId="5D241BF8" w14:textId="77777777" w:rsidR="003A18C3" w:rsidRPr="003A18C3" w:rsidRDefault="003A18C3" w:rsidP="003A18C3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>Odwołanie składa się w Urzędzie Miejskim w Mosinie w sekretariacie lub Biurze Obsługi Interesanta.</w:t>
      </w:r>
    </w:p>
    <w:p w14:paraId="4D51F40D" w14:textId="77777777" w:rsidR="003A18C3" w:rsidRPr="003A18C3" w:rsidRDefault="003A18C3" w:rsidP="003A18C3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5C0C7355" w14:textId="77777777" w:rsidR="003A18C3" w:rsidRPr="003A18C3" w:rsidRDefault="003A18C3" w:rsidP="003A18C3">
      <w:pPr>
        <w:pBdr>
          <w:top w:val="threeDEngrave" w:sz="6" w:space="1" w:color="auto"/>
        </w:pBdr>
        <w:jc w:val="right"/>
        <w:rPr>
          <w:rFonts w:ascii="Verdana" w:hAnsi="Verdana" w:cs="Arial"/>
          <w:sz w:val="20"/>
          <w:szCs w:val="20"/>
        </w:rPr>
      </w:pPr>
    </w:p>
    <w:p w14:paraId="64B17133" w14:textId="77777777" w:rsidR="003A18C3" w:rsidRPr="003A18C3" w:rsidRDefault="003A18C3" w:rsidP="003A18C3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b/>
          <w:sz w:val="20"/>
          <w:szCs w:val="20"/>
        </w:rPr>
        <w:lastRenderedPageBreak/>
        <w:t>Inne informacje:</w:t>
      </w:r>
      <w:r w:rsidRPr="003A18C3">
        <w:rPr>
          <w:rFonts w:ascii="Verdana" w:hAnsi="Verdana" w:cs="Arial"/>
          <w:sz w:val="20"/>
          <w:szCs w:val="20"/>
        </w:rPr>
        <w:tab/>
        <w:t>Licencja wygasa w razie:</w:t>
      </w:r>
    </w:p>
    <w:p w14:paraId="06508BE5" w14:textId="77777777" w:rsidR="003A18C3" w:rsidRPr="003A18C3" w:rsidRDefault="003A18C3" w:rsidP="003A18C3">
      <w:pPr>
        <w:numPr>
          <w:ilvl w:val="0"/>
          <w:numId w:val="22"/>
        </w:numPr>
        <w:spacing w:after="0" w:line="240" w:lineRule="auto"/>
        <w:ind w:left="3595" w:hanging="357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>upływu okresu, na który została udzielona,</w:t>
      </w:r>
    </w:p>
    <w:p w14:paraId="5B1385EA" w14:textId="77777777" w:rsidR="003A18C3" w:rsidRPr="003A18C3" w:rsidRDefault="003A18C3" w:rsidP="003A18C3">
      <w:pPr>
        <w:numPr>
          <w:ilvl w:val="0"/>
          <w:numId w:val="22"/>
        </w:numPr>
        <w:spacing w:after="0" w:line="240" w:lineRule="auto"/>
        <w:ind w:left="3595" w:hanging="357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>zrzeczenia się (przedsiębiorca nie może zrzec się licencji w przypadku wszczęcia postępowania o cofnięcie licencji),</w:t>
      </w:r>
    </w:p>
    <w:p w14:paraId="170544EA" w14:textId="77777777" w:rsidR="003A18C3" w:rsidRPr="003A18C3" w:rsidRDefault="003A18C3" w:rsidP="003A18C3">
      <w:pPr>
        <w:numPr>
          <w:ilvl w:val="0"/>
          <w:numId w:val="22"/>
        </w:numPr>
        <w:spacing w:after="0" w:line="240" w:lineRule="auto"/>
        <w:ind w:left="3595" w:hanging="357"/>
        <w:jc w:val="both"/>
        <w:rPr>
          <w:rFonts w:ascii="Verdana" w:hAnsi="Verdana" w:cs="Arial"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>śmierci posiadacza licencji, w razie śmierci osoby fizycznej posiadającej licencję można wystąpić z wnioskiem do organu, który udzielił licencji o stwierdzenie nabycia spadku, w drodze decyzji administracyjnej organ ten wyraża zgodę na wykonywanie uprawnień wynikających z licencji przez okres nie dłuższy niż 18 miesięcy od daty śmierci posiadacza licencji,</w:t>
      </w:r>
    </w:p>
    <w:p w14:paraId="403195DB" w14:textId="77777777" w:rsidR="003A18C3" w:rsidRPr="003A18C3" w:rsidRDefault="003A18C3" w:rsidP="003A18C3">
      <w:pPr>
        <w:numPr>
          <w:ilvl w:val="0"/>
          <w:numId w:val="22"/>
        </w:numPr>
        <w:spacing w:after="0" w:line="240" w:lineRule="auto"/>
        <w:ind w:left="3595" w:hanging="357"/>
        <w:jc w:val="both"/>
        <w:rPr>
          <w:rFonts w:ascii="Verdana" w:hAnsi="Verdana" w:cs="Arial"/>
          <w:b/>
          <w:bCs/>
          <w:sz w:val="20"/>
          <w:szCs w:val="20"/>
        </w:rPr>
      </w:pPr>
      <w:r w:rsidRPr="003A18C3">
        <w:rPr>
          <w:rFonts w:ascii="Verdana" w:hAnsi="Verdana" w:cs="Arial"/>
          <w:sz w:val="20"/>
          <w:szCs w:val="20"/>
        </w:rPr>
        <w:t xml:space="preserve">likwidacji albo </w:t>
      </w:r>
      <w:r w:rsidRPr="003A18C3">
        <w:rPr>
          <w:rFonts w:ascii="Verdana" w:hAnsi="Verdana" w:cs="Arial"/>
          <w:b/>
          <w:bCs/>
          <w:sz w:val="20"/>
          <w:szCs w:val="20"/>
        </w:rPr>
        <w:t>postanowienia o upadłości przedsiębiorcy, któremu licencja została udzielona</w:t>
      </w:r>
    </w:p>
    <w:p w14:paraId="494ECC06" w14:textId="77777777" w:rsidR="003A18C3" w:rsidRPr="003A18C3" w:rsidRDefault="003A18C3" w:rsidP="003A18C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EF5D75F" w14:textId="77777777" w:rsidR="003A18C3" w:rsidRPr="003A18C3" w:rsidRDefault="003A18C3" w:rsidP="003A18C3">
      <w:pPr>
        <w:pBdr>
          <w:top w:val="threeDEngrave" w:sz="6" w:space="1" w:color="auto"/>
        </w:pBdr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8544581" w14:textId="77777777" w:rsidR="003A18C3" w:rsidRPr="003A18C3" w:rsidRDefault="003A18C3" w:rsidP="003A18C3">
      <w:pPr>
        <w:jc w:val="both"/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206E" w14:textId="77777777" w:rsidR="00D13B5B" w:rsidRDefault="00D13B5B" w:rsidP="0006758E">
      <w:pPr>
        <w:spacing w:after="0" w:line="240" w:lineRule="auto"/>
      </w:pPr>
      <w:r>
        <w:separator/>
      </w:r>
    </w:p>
  </w:endnote>
  <w:endnote w:type="continuationSeparator" w:id="0">
    <w:p w14:paraId="162EED7E" w14:textId="77777777" w:rsidR="00D13B5B" w:rsidRDefault="00D13B5B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0EE5" w14:textId="77777777" w:rsidR="00D13B5B" w:rsidRDefault="00D13B5B" w:rsidP="0006758E">
      <w:pPr>
        <w:spacing w:after="0" w:line="240" w:lineRule="auto"/>
      </w:pPr>
      <w:r>
        <w:separator/>
      </w:r>
    </w:p>
  </w:footnote>
  <w:footnote w:type="continuationSeparator" w:id="0">
    <w:p w14:paraId="6BC0E1D6" w14:textId="77777777" w:rsidR="00D13B5B" w:rsidRDefault="00D13B5B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600"/>
    <w:multiLevelType w:val="hybridMultilevel"/>
    <w:tmpl w:val="F7B6BCF4"/>
    <w:lvl w:ilvl="0" w:tplc="637290E6">
      <w:start w:val="1"/>
      <w:numFmt w:val="bullet"/>
      <w:lvlText w:val="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7"/>
  </w:num>
  <w:num w:numId="3" w16cid:durableId="274295556">
    <w:abstractNumId w:val="7"/>
  </w:num>
  <w:num w:numId="4" w16cid:durableId="1118060295">
    <w:abstractNumId w:val="18"/>
  </w:num>
  <w:num w:numId="5" w16cid:durableId="1075201947">
    <w:abstractNumId w:val="12"/>
  </w:num>
  <w:num w:numId="6" w16cid:durableId="1503623452">
    <w:abstractNumId w:val="13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19"/>
  </w:num>
  <w:num w:numId="10" w16cid:durableId="1962688157">
    <w:abstractNumId w:val="1"/>
  </w:num>
  <w:num w:numId="11" w16cid:durableId="1023245699">
    <w:abstractNumId w:val="14"/>
  </w:num>
  <w:num w:numId="12" w16cid:durableId="1633752079">
    <w:abstractNumId w:val="15"/>
  </w:num>
  <w:num w:numId="13" w16cid:durableId="629241214">
    <w:abstractNumId w:val="10"/>
  </w:num>
  <w:num w:numId="14" w16cid:durableId="994648835">
    <w:abstractNumId w:val="11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20"/>
  </w:num>
  <w:num w:numId="20" w16cid:durableId="1805585098">
    <w:abstractNumId w:val="4"/>
  </w:num>
  <w:num w:numId="21" w16cid:durableId="1409114462">
    <w:abstractNumId w:val="9"/>
  </w:num>
  <w:num w:numId="22" w16cid:durableId="789277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A18C3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13B5B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1528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2023-05-19T07:21:00Z</dcterms:created>
  <dcterms:modified xsi:type="dcterms:W3CDTF">2023-05-19T07:21:00Z</dcterms:modified>
</cp:coreProperties>
</file>